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C5" w:rsidRPr="006A4AC5" w:rsidRDefault="006A4AC5" w:rsidP="006A4AC5">
      <w:pPr>
        <w:rPr>
          <w:rFonts w:ascii="宋体" w:eastAsia="宋体" w:hAnsi="宋体" w:cs="宋体"/>
          <w:kern w:val="0"/>
          <w:sz w:val="24"/>
          <w:szCs w:val="24"/>
        </w:rPr>
      </w:pPr>
      <w:r w:rsidRPr="006A4AC5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="0092019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A4AC5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A4AC5" w:rsidRDefault="006A4AC5" w:rsidP="002560E2">
      <w:pPr>
        <w:jc w:val="center"/>
        <w:rPr>
          <w:rFonts w:ascii="黑体" w:eastAsia="黑体" w:hAnsi="黑体"/>
          <w:b/>
          <w:sz w:val="32"/>
          <w:szCs w:val="32"/>
        </w:rPr>
      </w:pPr>
      <w:r w:rsidRPr="006A4AC5">
        <w:rPr>
          <w:rFonts w:ascii="黑体" w:eastAsia="黑体" w:hAnsi="黑体" w:hint="eastAsia"/>
          <w:b/>
          <w:sz w:val="32"/>
          <w:szCs w:val="32"/>
        </w:rPr>
        <w:t>中国科学院动物研究所</w:t>
      </w:r>
      <w:r w:rsidR="0010094D">
        <w:rPr>
          <w:rFonts w:ascii="黑体" w:eastAsia="黑体" w:hAnsi="黑体" w:hint="eastAsia"/>
          <w:b/>
          <w:sz w:val="32"/>
          <w:szCs w:val="32"/>
        </w:rPr>
        <w:t>仪器设备/试剂耗材</w:t>
      </w:r>
    </w:p>
    <w:p w:rsidR="00697F57" w:rsidRPr="006A4AC5" w:rsidRDefault="0010094D" w:rsidP="006A4AC5">
      <w:pPr>
        <w:spacing w:afterLines="100" w:after="31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</w:t>
      </w:r>
      <w:r w:rsidR="006B3AA3"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 w:hint="eastAsia"/>
          <w:b/>
          <w:sz w:val="32"/>
          <w:szCs w:val="32"/>
        </w:rPr>
        <w:t>批</w:t>
      </w:r>
      <w:r w:rsidR="002560E2" w:rsidRPr="006A4AC5">
        <w:rPr>
          <w:rFonts w:ascii="黑体" w:eastAsia="黑体" w:hAnsi="黑体" w:hint="eastAsia"/>
          <w:b/>
          <w:sz w:val="32"/>
          <w:szCs w:val="32"/>
        </w:rPr>
        <w:t>合格供应商名录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5469"/>
      </w:tblGrid>
      <w:tr w:rsidR="006B3AA3" w:rsidTr="006B3AA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9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供应商名称（按照供应商提交材料时间排序）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北京微未来科技有限公司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北京欣盛云路科技有限公司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北京万斛科技有限公司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北京艾默生物技术有限公司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北京东索</w:t>
            </w:r>
            <w:proofErr w:type="gramStart"/>
            <w:r>
              <w:rPr>
                <w:rFonts w:hint="eastAsia"/>
                <w:color w:val="000000"/>
                <w:sz w:val="22"/>
              </w:rPr>
              <w:t>陌</w:t>
            </w:r>
            <w:proofErr w:type="gramEnd"/>
            <w:r>
              <w:rPr>
                <w:rFonts w:hint="eastAsia"/>
                <w:color w:val="000000"/>
                <w:sz w:val="22"/>
              </w:rPr>
              <w:t>信息技术有限公司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  <w:proofErr w:type="gramStart"/>
            <w:r>
              <w:rPr>
                <w:rFonts w:hint="eastAsia"/>
                <w:color w:val="000000"/>
                <w:sz w:val="22"/>
              </w:rPr>
              <w:t>科仪汇生物技术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北京军鼎科技有限责任公司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北京长峰科远科技发展有限公司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北京鼎星科技有限公司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北京五洲东方科技发展有限公司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北京纵坐标国际贸易有限公司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北京英联创达生物科技有限公司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北京悦昌行科技有限公司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北京汇骏兴业科技有限公司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理德东方科技（北京）有限公司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北京罗赫商贸有限公司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北京沫之东生物技术有限公司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北京倍辉科技有限公司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北京基慧贸易有限公司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北京仪诺益生科技有限公司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北方古晨（北京）科技有限公司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北京恒三江仪器销售有限公司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北京昊诺斯科技有限公司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上海优宁维生</w:t>
            </w:r>
            <w:proofErr w:type="gramEnd"/>
            <w:r>
              <w:rPr>
                <w:rFonts w:hint="eastAsia"/>
                <w:color w:val="000000"/>
                <w:sz w:val="22"/>
              </w:rPr>
              <w:t>物科技股份有限公司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  <w:proofErr w:type="gramStart"/>
            <w:r>
              <w:rPr>
                <w:rFonts w:hint="eastAsia"/>
                <w:color w:val="000000"/>
                <w:sz w:val="22"/>
              </w:rPr>
              <w:t>强欣博</w:t>
            </w:r>
            <w:proofErr w:type="gramEnd"/>
            <w:r>
              <w:rPr>
                <w:rFonts w:hint="eastAsia"/>
                <w:color w:val="000000"/>
                <w:sz w:val="22"/>
              </w:rPr>
              <w:t>瑞生物技术有限公司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北京赛泰克生物科技有限公司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上海翊圣生物科技有限公司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</w:t>
            </w:r>
            <w:proofErr w:type="gramStart"/>
            <w:r>
              <w:rPr>
                <w:rFonts w:hint="eastAsia"/>
                <w:color w:val="000000"/>
                <w:sz w:val="22"/>
              </w:rPr>
              <w:t>诺唯赞</w:t>
            </w:r>
            <w:proofErr w:type="gramEnd"/>
            <w:r>
              <w:rPr>
                <w:rFonts w:hint="eastAsia"/>
                <w:color w:val="000000"/>
                <w:sz w:val="22"/>
              </w:rPr>
              <w:t>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北京怡美通德科技发展有限公司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</w:t>
            </w:r>
            <w:proofErr w:type="gramStart"/>
            <w:r>
              <w:rPr>
                <w:rFonts w:hint="eastAsia"/>
                <w:color w:val="000000"/>
                <w:sz w:val="22"/>
              </w:rPr>
              <w:t>谛</w:t>
            </w:r>
            <w:proofErr w:type="gramEnd"/>
            <w:r>
              <w:rPr>
                <w:rFonts w:hint="eastAsia"/>
                <w:color w:val="000000"/>
                <w:sz w:val="22"/>
              </w:rPr>
              <w:t>泽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科技（北京）有限公司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嘉润万</w:t>
            </w:r>
            <w:proofErr w:type="gramEnd"/>
            <w:r>
              <w:rPr>
                <w:rFonts w:hint="eastAsia"/>
                <w:color w:val="000000"/>
                <w:sz w:val="22"/>
              </w:rPr>
              <w:t>丰（北京）科技有限公司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北京科创百方科技发展有限公司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北京骏硕伟业科技发展有限公司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北京赛源生物科技有限公司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北京六合通经贸有限公司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  <w:proofErr w:type="gramStart"/>
            <w:r>
              <w:rPr>
                <w:rFonts w:hint="eastAsia"/>
                <w:color w:val="000000"/>
                <w:sz w:val="22"/>
              </w:rPr>
              <w:t>中科润泰</w:t>
            </w:r>
            <w:proofErr w:type="gramEnd"/>
            <w:r>
              <w:rPr>
                <w:rFonts w:hint="eastAsia"/>
                <w:color w:val="000000"/>
                <w:sz w:val="22"/>
              </w:rPr>
              <w:t>商贸有限公司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北京奥龙万兴科技有限公司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北京欣生科科技有限公司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北京科林恒达科技发展有限公司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北京启维益成科技有限公司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北京信华康威科技有限公司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北京陆德恒泰商贸有限公司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北京鑫安众诚科技有限公司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北京嘉欣科技有限公司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北京泽平科技有限责任公司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北京斯诺达科技有限公司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苏州市冯氏实验动物设备有限公司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北京科普顺科技有限公司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北京百奥瑞达科技有限公司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艾德科技（北京）有限公司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北京实验助手生物科技有限公司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深圳市泓腾生物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北京科澳协力饲料有限公司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北京艾科维生物科技有限公司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天津市赛莱特科技发展有限公司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北京虹湖联合化工产品有限公司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北京摄贸金</w:t>
            </w:r>
            <w:proofErr w:type="gramEnd"/>
            <w:r>
              <w:rPr>
                <w:rFonts w:hint="eastAsia"/>
                <w:color w:val="000000"/>
                <w:sz w:val="22"/>
              </w:rPr>
              <w:t>广角贸易有限公司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北京祥鹄科技发展有限公司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东方理德（北京）科技有限公司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北京奥维特仪器科技有限公司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北京伟力新世纪科技发展有限公司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北京百诺威</w:t>
            </w:r>
            <w:proofErr w:type="gramEnd"/>
            <w:r>
              <w:rPr>
                <w:rFonts w:hint="eastAsia"/>
                <w:color w:val="000000"/>
                <w:sz w:val="22"/>
              </w:rPr>
              <w:t>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北京神州恒亿科技发展有限公司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</w:t>
            </w:r>
            <w:proofErr w:type="gramStart"/>
            <w:r>
              <w:rPr>
                <w:rFonts w:hint="eastAsia"/>
                <w:color w:val="000000"/>
                <w:sz w:val="22"/>
              </w:rPr>
              <w:t>慧欣远生物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北京一艾科技有限公司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</w:t>
            </w:r>
            <w:proofErr w:type="gramStart"/>
            <w:r>
              <w:rPr>
                <w:rFonts w:hint="eastAsia"/>
                <w:color w:val="000000"/>
                <w:sz w:val="22"/>
              </w:rPr>
              <w:t>昊</w:t>
            </w:r>
            <w:proofErr w:type="gramEnd"/>
            <w:r>
              <w:rPr>
                <w:rFonts w:hint="eastAsia"/>
                <w:color w:val="000000"/>
                <w:sz w:val="22"/>
              </w:rPr>
              <w:t>方信宇生物科技有限公司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北京西冲科技发展有限公司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赢思（北京）医疗器械有限公司</w:t>
            </w:r>
          </w:p>
        </w:tc>
        <w:bookmarkStart w:id="0" w:name="_GoBack"/>
        <w:bookmarkEnd w:id="0"/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北京京华网信科技有限公司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北京聚通光达科技有限公司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基因生物技术国际贸易（上海）有限公司北京分公司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泰诺恩科技（北京）有限公司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上海易恒进出口有限公司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北京洋天科技有限公司</w:t>
            </w:r>
          </w:p>
        </w:tc>
      </w:tr>
      <w:tr w:rsidR="006B3AA3" w:rsidTr="009C5393">
        <w:trPr>
          <w:jc w:val="center"/>
        </w:trPr>
        <w:tc>
          <w:tcPr>
            <w:tcW w:w="1418" w:type="dxa"/>
            <w:vAlign w:val="bottom"/>
          </w:tcPr>
          <w:p w:rsidR="006B3AA3" w:rsidRPr="007246A4" w:rsidRDefault="006B3AA3" w:rsidP="00F66E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5469" w:type="dxa"/>
            <w:vAlign w:val="bottom"/>
          </w:tcPr>
          <w:p w:rsidR="006B3AA3" w:rsidRDefault="006B3AA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上海睿钰生物科技有限公司</w:t>
            </w:r>
          </w:p>
        </w:tc>
      </w:tr>
    </w:tbl>
    <w:p w:rsidR="007246A4" w:rsidRPr="006A4AC5" w:rsidRDefault="006A4AC5" w:rsidP="006B3AA3">
      <w:pPr>
        <w:spacing w:beforeLines="50" w:before="156"/>
        <w:ind w:firstLineChars="600" w:firstLine="1260"/>
        <w:jc w:val="left"/>
        <w:rPr>
          <w:rFonts w:ascii="宋体" w:eastAsia="宋体" w:hAnsi="宋体"/>
          <w:bCs/>
          <w:szCs w:val="21"/>
        </w:rPr>
      </w:pPr>
      <w:r w:rsidRPr="006A4AC5">
        <w:rPr>
          <w:rFonts w:ascii="宋体" w:eastAsia="宋体" w:hAnsi="宋体" w:hint="eastAsia"/>
          <w:bCs/>
          <w:szCs w:val="21"/>
        </w:rPr>
        <w:t>资质审查</w:t>
      </w:r>
      <w:r w:rsidR="00F74053">
        <w:rPr>
          <w:rFonts w:ascii="宋体" w:eastAsia="宋体" w:hAnsi="宋体" w:hint="eastAsia"/>
          <w:bCs/>
          <w:szCs w:val="21"/>
        </w:rPr>
        <w:t>完成</w:t>
      </w:r>
      <w:r w:rsidRPr="006A4AC5">
        <w:rPr>
          <w:rFonts w:ascii="宋体" w:eastAsia="宋体" w:hAnsi="宋体" w:hint="eastAsia"/>
          <w:bCs/>
          <w:szCs w:val="21"/>
        </w:rPr>
        <w:t>时间：2</w:t>
      </w:r>
      <w:r w:rsidRPr="006A4AC5">
        <w:rPr>
          <w:rFonts w:ascii="宋体" w:eastAsia="宋体" w:hAnsi="宋体"/>
          <w:bCs/>
          <w:szCs w:val="21"/>
        </w:rPr>
        <w:t>020</w:t>
      </w:r>
      <w:r w:rsidRPr="006A4AC5">
        <w:rPr>
          <w:rFonts w:ascii="宋体" w:eastAsia="宋体" w:hAnsi="宋体" w:hint="eastAsia"/>
          <w:bCs/>
          <w:szCs w:val="21"/>
        </w:rPr>
        <w:t>年1</w:t>
      </w:r>
      <w:r w:rsidR="0010094D">
        <w:rPr>
          <w:rFonts w:ascii="宋体" w:eastAsia="宋体" w:hAnsi="宋体"/>
          <w:bCs/>
          <w:szCs w:val="21"/>
        </w:rPr>
        <w:t>2</w:t>
      </w:r>
      <w:r w:rsidRPr="006A4AC5">
        <w:rPr>
          <w:rFonts w:ascii="宋体" w:eastAsia="宋体" w:hAnsi="宋体" w:hint="eastAsia"/>
          <w:bCs/>
          <w:szCs w:val="21"/>
        </w:rPr>
        <w:t>月</w:t>
      </w:r>
    </w:p>
    <w:sectPr w:rsidR="007246A4" w:rsidRPr="006A4AC5" w:rsidSect="0069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18" w:rsidRDefault="00194218" w:rsidP="002560E2">
      <w:r>
        <w:separator/>
      </w:r>
    </w:p>
  </w:endnote>
  <w:endnote w:type="continuationSeparator" w:id="0">
    <w:p w:rsidR="00194218" w:rsidRDefault="00194218" w:rsidP="0025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18" w:rsidRDefault="00194218" w:rsidP="002560E2">
      <w:r>
        <w:separator/>
      </w:r>
    </w:p>
  </w:footnote>
  <w:footnote w:type="continuationSeparator" w:id="0">
    <w:p w:rsidR="00194218" w:rsidRDefault="00194218" w:rsidP="0025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E2"/>
    <w:rsid w:val="0006326E"/>
    <w:rsid w:val="000F6FCD"/>
    <w:rsid w:val="0010094D"/>
    <w:rsid w:val="00194218"/>
    <w:rsid w:val="002560E2"/>
    <w:rsid w:val="005A26BA"/>
    <w:rsid w:val="00641EF2"/>
    <w:rsid w:val="00697F57"/>
    <w:rsid w:val="006A4AC5"/>
    <w:rsid w:val="006B3AA3"/>
    <w:rsid w:val="006E5D7B"/>
    <w:rsid w:val="007246A4"/>
    <w:rsid w:val="00920196"/>
    <w:rsid w:val="00A06DAD"/>
    <w:rsid w:val="00AB70C3"/>
    <w:rsid w:val="00BE0C9D"/>
    <w:rsid w:val="00D16723"/>
    <w:rsid w:val="00DC7055"/>
    <w:rsid w:val="00E20746"/>
    <w:rsid w:val="00EC1745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0E2"/>
    <w:rPr>
      <w:sz w:val="18"/>
      <w:szCs w:val="18"/>
    </w:rPr>
  </w:style>
  <w:style w:type="table" w:styleId="a5">
    <w:name w:val="Table Grid"/>
    <w:basedOn w:val="a1"/>
    <w:uiPriority w:val="59"/>
    <w:rsid w:val="006B3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0E2"/>
    <w:rPr>
      <w:sz w:val="18"/>
      <w:szCs w:val="18"/>
    </w:rPr>
  </w:style>
  <w:style w:type="table" w:styleId="a5">
    <w:name w:val="Table Grid"/>
    <w:basedOn w:val="a1"/>
    <w:uiPriority w:val="59"/>
    <w:rsid w:val="006B3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孟令霞</dc:creator>
  <cp:lastModifiedBy>Administrator</cp:lastModifiedBy>
  <cp:revision>2</cp:revision>
  <dcterms:created xsi:type="dcterms:W3CDTF">2020-12-14T04:30:00Z</dcterms:created>
  <dcterms:modified xsi:type="dcterms:W3CDTF">2020-12-14T04:30:00Z</dcterms:modified>
</cp:coreProperties>
</file>