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b/>
          <w:bCs/>
          <w:sz w:val="24"/>
          <w:szCs w:val="24"/>
          <w:lang w:val="en-US" w:eastAsia="zh-CN"/>
        </w:rPr>
      </w:pPr>
      <w:bookmarkStart w:id="0" w:name="_GoBack"/>
      <w:r>
        <w:rPr>
          <w:rFonts w:hint="eastAsia"/>
          <w:b/>
          <w:bCs/>
          <w:sz w:val="24"/>
          <w:szCs w:val="24"/>
          <w:lang w:val="en-US" w:eastAsia="zh-CN"/>
        </w:rPr>
        <w:t>产品销售服务承诺书</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为了保证中国科学院动物研究所客户（以下简称客户）得到满意的优质服务，本公司将竭诚为中国科学院动物研究所提供售前、售中和售后服务，同时谨作如下承诺：</w:t>
      </w:r>
    </w:p>
    <w:p>
      <w:pPr>
        <w:keepNext w:val="0"/>
        <w:keepLines w:val="0"/>
        <w:pageBreakBefore w:val="0"/>
        <w:widowControl w:val="0"/>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本公司将满足《政府采购法》第22条规定的必须具备的如下条件：具有独立承担民事责任的能力；具有良好的商业信誉和健全的财务会计制度；具有履行合同所必需的设备和专业技术能力；有依法缴纳税收和社会保障资金的良好记录；参与采购活动前三年内在经营活动中没有因违法经营受到刑事处罚或者责令停产停业、吊销许可证或者执照、较大数额罚款等行政处罚（如果因为违法经营被禁止在一定期限内参加政府采购活动，期限已经届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outlineLvl w:val="9"/>
        <w:rPr>
          <w:rFonts w:hint="eastAsia"/>
          <w:sz w:val="18"/>
          <w:szCs w:val="1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360" w:firstLineChars="200"/>
        <w:textAlignment w:val="auto"/>
        <w:outlineLvl w:val="9"/>
        <w:rPr>
          <w:rFonts w:hint="eastAsia"/>
          <w:sz w:val="18"/>
          <w:szCs w:val="18"/>
          <w:lang w:val="en-US" w:eastAsia="zh-CN"/>
        </w:rPr>
      </w:pPr>
      <w:r>
        <w:rPr>
          <w:rFonts w:hint="eastAsia"/>
          <w:sz w:val="18"/>
          <w:szCs w:val="18"/>
          <w:lang w:val="en-US" w:eastAsia="zh-CN"/>
        </w:rPr>
        <w:t>本公司不是动物研究所在职职工参与投资的企业。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3、本公司不是动物研究所参与投资的企业、特定关系人参与投资的企业；或本公司是动物研究所参与投资的企业、特定关系人参与投资的企业，但已经由研究所的当事人履行了事前申报，并经相关管理部门审批。其中特定关系人是指动物研究所所在职工近亲属（包括在职人员的配偶、父母、兄弟姐妹、子女等），以及其他共同利益关系人（包括在职人员的学生、老师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4、保证诚信经营，不做有违国家法律法规的事情。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5、提供给动物研究所用于资质备案的全部纸质材料真实合法。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6、本公司在动物研究所销售的产品（包括自产、代理和经销的产品），公司对售出的产品完全的质量保证。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7、本公司对动物研究所来电、来函及来人询价，将及时给予答复。客户选用产品时，公司愿为客户提供各种技术咨询、有关技术资料及产品介绍，必要时可向客户免费提供样品。对于本公司暂时没有的产品，在向客户说明原因的同时积极提供相关信息供客户参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8、本公司保证在接到产品质量问题报告后的24小时内做出答复。对需要派人处理的，保证立即派人4小时内到场，免费排除隐患；不需要到现场服务的，为客户提供最佳处理方案。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9、本公司对售出产品实行“三包”，即包修、包换、包退。如果确因本公司产品质量问题导致客户的实验结果异常或失败，客户有权拒绝付款并要求赔偿。公司将赔偿客户因使用该产品而引起的一切直接损失和费用，包括取样费、运输费、装卸费、检验费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10、无论路程远近，订货的品种和数量多少，公司保证按客户要求及时送达客户指定的地址，确保不影响客服的科研活动。动物研究所实行试剂耗材统一验货管理，各公司按不同研究组分别填写《动物研究所试剂、耗材验货单》一式三份纸质材料，加盖公司公章，送货人签字。同时，公司将本次所送货物的详细信息填写在《动物研究所试剂耗材购置明细（模板）》中并存储在U盘里。以上材料和明细表电子版由送货人随货一同送达验货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11、本公司保证在动物研究所以最优惠的价格（提供最大折扣）销售产品。遇到产品换代、成本上升等因素需要提高产品价格时，公司提前向研究所主管部门及客户告知，并做好价格信息公示，公告后进行调整价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 xml:space="preserve">产品售出后，客户提出培训或操作指导要求时，公司将在最短时间内提供免费的培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训和现场操作指导，直到客户能够完全掌握和正常使用或操作。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13、客户购买和使用本公司产品时，如出现对送货、价格和服务等不满意的情况，只要在产品包装完好的情况下均可在购买后的一周内退货，本公司可退清全部货款。不因产品原因的退货，本公司也可酌情协商，达到用户满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14、本公司与动物研究所必须依据中华人民共和国有关法律法规严格执行合同，如在合同执行过程中产生争议，买卖双方应在相互谅解和友好的基础上协商解决。如经协商仍不能达成协议，则应向买方所在地法院诉讼解决。</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360" w:firstLineChars="200"/>
        <w:textAlignment w:val="auto"/>
        <w:outlineLvl w:val="9"/>
        <w:rPr>
          <w:rFonts w:hint="eastAsia"/>
          <w:sz w:val="18"/>
          <w:szCs w:val="18"/>
          <w:lang w:val="en-US" w:eastAsia="zh-CN"/>
        </w:rPr>
      </w:pPr>
      <w:r>
        <w:rPr>
          <w:rFonts w:hint="eastAsia"/>
          <w:sz w:val="18"/>
          <w:szCs w:val="18"/>
          <w:lang w:val="en-US" w:eastAsia="zh-CN"/>
        </w:rPr>
        <w:t>15、本公司保证以上承诺内容真实性。如有弄虚作假等有违诚信原则的行为，一经发现，本公司自愿接受动物研究所的处罚——停止双方之间的一切经济活动至少三年。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500" w:firstLineChars="2500"/>
        <w:textAlignment w:val="auto"/>
        <w:outlineLvl w:val="9"/>
        <w:rPr>
          <w:rFonts w:hint="eastAsia"/>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承诺方法人代表签字：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（单位公章）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220" w:firstLineChars="2900"/>
        <w:textAlignment w:val="auto"/>
        <w:outlineLvl w:val="9"/>
        <w:rPr>
          <w:rFonts w:hint="eastAsia"/>
          <w:sz w:val="18"/>
          <w:szCs w:val="18"/>
          <w:lang w:val="en-US" w:eastAsia="zh-CN"/>
        </w:rPr>
      </w:pPr>
      <w:r>
        <w:rPr>
          <w:rFonts w:hint="eastAsia"/>
          <w:sz w:val="18"/>
          <w:szCs w:val="18"/>
          <w:lang w:val="en-US" w:eastAsia="zh-CN"/>
        </w:rPr>
        <w:t xml:space="preserve">      年    月    日</w:t>
      </w:r>
    </w:p>
    <w:sectPr>
      <w:footerReference r:id="rId3" w:type="default"/>
      <w:pgSz w:w="11906" w:h="16838"/>
      <w:pgMar w:top="1060" w:right="1090" w:bottom="124" w:left="9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0F55C"/>
    <w:multiLevelType w:val="singleLevel"/>
    <w:tmpl w:val="EFC0F55C"/>
    <w:lvl w:ilvl="0" w:tentative="0">
      <w:start w:val="1"/>
      <w:numFmt w:val="decimal"/>
      <w:suff w:val="nothing"/>
      <w:lvlText w:val="%1、"/>
      <w:lvlJc w:val="left"/>
    </w:lvl>
  </w:abstractNum>
  <w:abstractNum w:abstractNumId="1">
    <w:nsid w:val="33018BC3"/>
    <w:multiLevelType w:val="singleLevel"/>
    <w:tmpl w:val="33018BC3"/>
    <w:lvl w:ilvl="0" w:tentative="0">
      <w:start w:val="1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D48B9"/>
    <w:rsid w:val="1D4C4358"/>
    <w:rsid w:val="33A542A2"/>
    <w:rsid w:val="5DD11E73"/>
    <w:rsid w:val="6A19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mpf</dc:creator>
  <cp:lastModifiedBy>验货专用</cp:lastModifiedBy>
  <cp:lastPrinted>2020-07-20T02:41:00Z</cp:lastPrinted>
  <dcterms:modified xsi:type="dcterms:W3CDTF">2022-03-16T07:26:21Z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16855C6D1D374D4BACAEAF84B1BCFEC4</vt:lpwstr>
  </property>
</Properties>
</file>